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4BC" w:rsidRPr="002479B3" w:rsidRDefault="00682B6E" w:rsidP="00A31256">
      <w:pPr>
        <w:pStyle w:val="a3"/>
        <w:jc w:val="center"/>
        <w:rPr>
          <w:sz w:val="56"/>
          <w:lang w:val="fr-FR"/>
        </w:rPr>
      </w:pPr>
      <w:r w:rsidRPr="002479B3">
        <w:rPr>
          <w:sz w:val="56"/>
          <w:lang w:val="fr-FR"/>
        </w:rPr>
        <w:t>Recette de p</w:t>
      </w:r>
      <w:r w:rsidR="00166AE8" w:rsidRPr="002479B3">
        <w:rPr>
          <w:sz w:val="56"/>
          <w:lang w:val="fr-FR"/>
        </w:rPr>
        <w:t>âte à sel</w:t>
      </w:r>
    </w:p>
    <w:p w:rsidR="0070642B" w:rsidRPr="002479B3" w:rsidRDefault="00682B6E" w:rsidP="008D7248">
      <w:pPr>
        <w:pStyle w:val="1"/>
        <w:spacing w:before="0" w:after="0"/>
        <w:rPr>
          <w:b/>
          <w:lang w:val="fr-FR"/>
        </w:rPr>
      </w:pPr>
      <w:r w:rsidRPr="002479B3">
        <w:rPr>
          <w:b/>
          <w:lang w:val="fr-FR"/>
        </w:rPr>
        <w:t>À préparer</w:t>
      </w:r>
      <w:r w:rsidR="004220EE" w:rsidRPr="002479B3">
        <w:rPr>
          <w:b/>
          <w:lang w:val="fr-FR"/>
        </w:rPr>
        <w:softHyphen/>
      </w:r>
      <w:r w:rsidR="004220EE" w:rsidRPr="002479B3">
        <w:rPr>
          <w:b/>
          <w:lang w:val="fr-FR"/>
        </w:rPr>
        <w:softHyphen/>
      </w:r>
      <w:r w:rsidR="004220EE" w:rsidRPr="002479B3">
        <w:rPr>
          <w:b/>
          <w:lang w:val="fr-FR"/>
        </w:rPr>
        <w:softHyphen/>
      </w:r>
    </w:p>
    <w:p w:rsidR="0070642B" w:rsidRPr="002479B3" w:rsidRDefault="007325CE" w:rsidP="00A31256">
      <w:pPr>
        <w:pStyle w:val="2"/>
        <w:rPr>
          <w:b/>
          <w:lang w:val="fr-FR"/>
        </w:rPr>
      </w:pPr>
      <w:r w:rsidRPr="002479B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84455</wp:posOffset>
            </wp:positionV>
            <wp:extent cx="2876550" cy="2158365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107019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158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6AE8" w:rsidRPr="002479B3">
        <w:rPr>
          <w:b/>
          <w:lang w:val="fr-FR"/>
        </w:rPr>
        <w:t>I</w:t>
      </w:r>
      <w:r w:rsidR="00682B6E" w:rsidRPr="002479B3">
        <w:rPr>
          <w:b/>
          <w:lang w:val="fr-FR"/>
        </w:rPr>
        <w:t>ngré</w:t>
      </w:r>
      <w:r w:rsidR="00166AE8" w:rsidRPr="002479B3">
        <w:rPr>
          <w:b/>
          <w:lang w:val="fr-FR"/>
        </w:rPr>
        <w:t>dients</w:t>
      </w:r>
    </w:p>
    <w:p w:rsidR="00A31256" w:rsidRPr="002479B3" w:rsidRDefault="00166AE8" w:rsidP="008D1848">
      <w:pPr>
        <w:pStyle w:val="a5"/>
        <w:numPr>
          <w:ilvl w:val="0"/>
          <w:numId w:val="11"/>
        </w:numPr>
        <w:spacing w:line="240" w:lineRule="auto"/>
        <w:ind w:leftChars="0"/>
        <w:rPr>
          <w:lang w:val="fr-FR"/>
        </w:rPr>
      </w:pPr>
      <w:r w:rsidRPr="002479B3">
        <w:rPr>
          <w:lang w:val="fr-FR"/>
        </w:rPr>
        <w:t xml:space="preserve">1 </w:t>
      </w:r>
      <w:r w:rsidR="00682B6E" w:rsidRPr="002479B3">
        <w:rPr>
          <w:lang w:val="fr-FR"/>
        </w:rPr>
        <w:t>verre d’eau chaude</w:t>
      </w:r>
    </w:p>
    <w:p w:rsidR="00A31256" w:rsidRPr="002479B3" w:rsidRDefault="00682B6E" w:rsidP="008D1848">
      <w:pPr>
        <w:pStyle w:val="a5"/>
        <w:numPr>
          <w:ilvl w:val="0"/>
          <w:numId w:val="11"/>
        </w:numPr>
        <w:spacing w:line="240" w:lineRule="auto"/>
        <w:ind w:leftChars="0"/>
        <w:rPr>
          <w:lang w:val="fr-FR"/>
        </w:rPr>
      </w:pPr>
      <w:r w:rsidRPr="002479B3">
        <w:rPr>
          <w:lang w:val="fr-FR"/>
        </w:rPr>
        <w:t>2 verres de farine</w:t>
      </w:r>
    </w:p>
    <w:p w:rsidR="00A31256" w:rsidRPr="002479B3" w:rsidRDefault="00166AE8" w:rsidP="008D1848">
      <w:pPr>
        <w:pStyle w:val="a5"/>
        <w:numPr>
          <w:ilvl w:val="0"/>
          <w:numId w:val="11"/>
        </w:numPr>
        <w:spacing w:line="240" w:lineRule="auto"/>
        <w:ind w:leftChars="0"/>
        <w:rPr>
          <w:lang w:val="fr-FR"/>
        </w:rPr>
      </w:pPr>
      <w:r w:rsidRPr="002479B3">
        <w:rPr>
          <w:lang w:val="fr-FR"/>
        </w:rPr>
        <w:t>1</w:t>
      </w:r>
      <w:r w:rsidR="00682B6E" w:rsidRPr="002479B3">
        <w:rPr>
          <w:lang w:val="fr-FR"/>
        </w:rPr>
        <w:t xml:space="preserve"> verre de sel</w:t>
      </w:r>
    </w:p>
    <w:p w:rsidR="008D1848" w:rsidRPr="008D7248" w:rsidRDefault="00682B6E" w:rsidP="008D1848">
      <w:pPr>
        <w:pStyle w:val="a5"/>
        <w:numPr>
          <w:ilvl w:val="0"/>
          <w:numId w:val="11"/>
        </w:numPr>
        <w:spacing w:line="240" w:lineRule="auto"/>
        <w:ind w:leftChars="0"/>
        <w:rPr>
          <w:lang w:val="fr-FR"/>
        </w:rPr>
      </w:pPr>
      <w:r w:rsidRPr="002479B3">
        <w:rPr>
          <w:lang w:val="fr-FR"/>
        </w:rPr>
        <w:t>Du colorant alimentaire</w:t>
      </w:r>
    </w:p>
    <w:p w:rsidR="0070642B" w:rsidRPr="002479B3" w:rsidRDefault="002479B3" w:rsidP="00A31256">
      <w:pPr>
        <w:pStyle w:val="2"/>
        <w:rPr>
          <w:b/>
          <w:lang w:val="fr-FR"/>
        </w:rPr>
      </w:pPr>
      <w:r w:rsidRPr="002479B3">
        <w:rPr>
          <w:b/>
          <w:lang w:val="fr-FR"/>
        </w:rPr>
        <w:t>Ustensiles</w:t>
      </w:r>
    </w:p>
    <w:p w:rsidR="00A31256" w:rsidRPr="002479B3" w:rsidRDefault="008D3FFA" w:rsidP="00A31256">
      <w:pPr>
        <w:pStyle w:val="a5"/>
        <w:numPr>
          <w:ilvl w:val="0"/>
          <w:numId w:val="10"/>
        </w:numPr>
        <w:spacing w:line="240" w:lineRule="auto"/>
        <w:ind w:leftChars="0"/>
        <w:rPr>
          <w:lang w:val="fr-FR"/>
        </w:rPr>
      </w:pPr>
      <w:r w:rsidRPr="002479B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2519680</wp:posOffset>
            </wp:positionH>
            <wp:positionV relativeFrom="paragraph">
              <wp:posOffset>56515</wp:posOffset>
            </wp:positionV>
            <wp:extent cx="2878455" cy="2157095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107020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8455" cy="2157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2B6E" w:rsidRPr="002479B3">
        <w:rPr>
          <w:lang w:val="fr-FR"/>
        </w:rPr>
        <w:t>Un bol</w:t>
      </w:r>
    </w:p>
    <w:p w:rsidR="0070642B" w:rsidRPr="002479B3" w:rsidRDefault="00682B6E" w:rsidP="00A31256">
      <w:pPr>
        <w:pStyle w:val="a5"/>
        <w:numPr>
          <w:ilvl w:val="0"/>
          <w:numId w:val="10"/>
        </w:numPr>
        <w:spacing w:line="240" w:lineRule="auto"/>
        <w:ind w:leftChars="0"/>
        <w:rPr>
          <w:lang w:val="fr-FR"/>
        </w:rPr>
      </w:pPr>
      <w:r w:rsidRPr="002479B3">
        <w:rPr>
          <w:lang w:val="fr-FR"/>
        </w:rPr>
        <w:t xml:space="preserve">Des </w:t>
      </w:r>
      <w:r w:rsidR="008D7248">
        <w:rPr>
          <w:lang w:val="fr-FR"/>
        </w:rPr>
        <w:t>emporte-pièces</w:t>
      </w:r>
    </w:p>
    <w:p w:rsidR="0070642B" w:rsidRPr="002479B3" w:rsidRDefault="00166AE8" w:rsidP="002479B3">
      <w:pPr>
        <w:pStyle w:val="1"/>
        <w:spacing w:before="0"/>
        <w:rPr>
          <w:b/>
          <w:lang w:val="fr-FR"/>
        </w:rPr>
      </w:pPr>
      <w:r w:rsidRPr="002479B3">
        <w:rPr>
          <w:b/>
          <w:lang w:val="fr-FR"/>
        </w:rPr>
        <w:t>Re</w:t>
      </w:r>
      <w:r w:rsidR="00682B6E" w:rsidRPr="002479B3">
        <w:rPr>
          <w:b/>
          <w:lang w:val="fr-FR"/>
        </w:rPr>
        <w:t>cette</w:t>
      </w:r>
    </w:p>
    <w:p w:rsidR="002479B3" w:rsidRDefault="00682B6E" w:rsidP="00A31256">
      <w:pPr>
        <w:spacing w:line="240" w:lineRule="auto"/>
        <w:rPr>
          <w:lang w:val="fr-FR"/>
        </w:rPr>
      </w:pPr>
      <w:r w:rsidRPr="002479B3">
        <w:rPr>
          <w:lang w:val="fr-FR"/>
        </w:rPr>
        <w:t xml:space="preserve">Mélanger le sel et la farine dans un bol et ajouter le colorant alimentaire si </w:t>
      </w:r>
      <w:r w:rsidR="002479B3" w:rsidRPr="002479B3">
        <w:rPr>
          <w:lang w:val="fr-FR"/>
        </w:rPr>
        <w:t>né</w:t>
      </w:r>
      <w:r w:rsidRPr="002479B3">
        <w:rPr>
          <w:lang w:val="fr-FR"/>
        </w:rPr>
        <w:t>cessaire. Ajouter enfin l’eau et pétrir la pâte jusqu’à obteni</w:t>
      </w:r>
      <w:bookmarkStart w:id="0" w:name="_GoBack"/>
      <w:bookmarkEnd w:id="0"/>
      <w:r w:rsidRPr="002479B3">
        <w:rPr>
          <w:lang w:val="fr-FR"/>
        </w:rPr>
        <w:t>r une surface lisse. Ajouter de l’eau si la pâte est trop friable, et du sel si la p</w:t>
      </w:r>
      <w:r w:rsidR="002479B3" w:rsidRPr="002479B3">
        <w:rPr>
          <w:lang w:val="fr-FR"/>
        </w:rPr>
        <w:t xml:space="preserve">âte est trop collante. </w:t>
      </w:r>
    </w:p>
    <w:p w:rsidR="00682B6E" w:rsidRPr="002479B3" w:rsidRDefault="00682B6E" w:rsidP="00A31256">
      <w:pPr>
        <w:spacing w:line="240" w:lineRule="auto"/>
        <w:rPr>
          <w:lang w:val="fr-FR"/>
        </w:rPr>
      </w:pPr>
      <w:r w:rsidRPr="002479B3">
        <w:rPr>
          <w:lang w:val="fr-FR"/>
        </w:rPr>
        <w:t xml:space="preserve">Applatir la pâte pour obtenir une épaisseur de 1cm et couper les formes désirées </w:t>
      </w:r>
      <w:r w:rsidR="008D7248">
        <w:rPr>
          <w:lang w:val="fr-FR"/>
        </w:rPr>
        <w:t>à l’emporte pièce</w:t>
      </w:r>
      <w:r w:rsidRPr="002479B3">
        <w:rPr>
          <w:lang w:val="fr-FR"/>
        </w:rPr>
        <w:t xml:space="preserve">. Une fois les créations prêtes, les mettre </w:t>
      </w:r>
      <w:r w:rsidR="008D7248">
        <w:rPr>
          <w:lang w:val="fr-CH"/>
        </w:rPr>
        <w:t xml:space="preserve">au </w:t>
      </w:r>
      <w:r w:rsidRPr="002479B3">
        <w:rPr>
          <w:lang w:val="fr-FR"/>
        </w:rPr>
        <w:t xml:space="preserve">four à 75-110°pendant environ une heure. </w:t>
      </w:r>
    </w:p>
    <w:p w:rsidR="002479B3" w:rsidRDefault="00682B6E" w:rsidP="00682B6E">
      <w:pPr>
        <w:spacing w:line="240" w:lineRule="auto"/>
        <w:rPr>
          <w:lang w:val="fr-FR"/>
        </w:rPr>
      </w:pPr>
      <w:r w:rsidRPr="002479B3">
        <w:rPr>
          <w:lang w:val="fr-FR"/>
        </w:rPr>
        <w:t xml:space="preserve">Quand vous refaîtes la recette à la maison, essayez de laisser la pâte reposer 12h à une journée après l’avoir emballée dans du film alimentaire. Cela permet aux bulles d’air de s’échapper et d’avoir une cuisson plus uniforme. Vous pouvez aussi laisser la pâte reposer à l’air libre au lieu  de la mettre au four. Cela prend un peu plus de temps, </w:t>
      </w:r>
      <w:r w:rsidR="002479B3">
        <w:rPr>
          <w:lang w:val="fr-FR"/>
        </w:rPr>
        <w:t>mais le résultat est identique.</w:t>
      </w:r>
    </w:p>
    <w:p w:rsidR="00E43365" w:rsidRPr="0086102C" w:rsidRDefault="00682B6E" w:rsidP="0052380D">
      <w:pPr>
        <w:spacing w:line="240" w:lineRule="auto"/>
        <w:rPr>
          <w:rFonts w:hint="eastAsia"/>
          <w:lang w:val="fr-CH"/>
        </w:rPr>
      </w:pPr>
      <w:r w:rsidRPr="002479B3">
        <w:rPr>
          <w:lang w:val="fr-FR"/>
        </w:rPr>
        <w:t xml:space="preserve">Vous pouvez aussi peindre la pâte après coup au lieu d’utiliser du colorant alimentaire. </w:t>
      </w:r>
      <w:r w:rsidR="00AF22AE" w:rsidRPr="002479B3">
        <w:rPr>
          <w:noProof/>
        </w:rPr>
        <w:drawing>
          <wp:inline distT="0" distB="0" distL="0" distR="0">
            <wp:extent cx="2668772" cy="2002518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107021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8810" cy="2017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22AE" w:rsidRPr="002479B3">
        <w:rPr>
          <w:noProof/>
        </w:rPr>
        <w:drawing>
          <wp:inline distT="0" distB="0" distL="0" distR="0">
            <wp:extent cx="2662782" cy="1998026"/>
            <wp:effectExtent l="0" t="0" r="4445" b="254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107021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1849" cy="2019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42B" w:rsidRDefault="00E43365" w:rsidP="00E43365">
      <w:pPr>
        <w:pStyle w:val="a3"/>
        <w:jc w:val="center"/>
        <w:rPr>
          <w:sz w:val="56"/>
          <w:lang w:val="fr-FR"/>
        </w:rPr>
      </w:pPr>
      <w:r w:rsidRPr="00E43365">
        <w:rPr>
          <w:sz w:val="56"/>
          <w:lang w:val="fr-FR"/>
        </w:rPr>
        <w:lastRenderedPageBreak/>
        <w:t>Vocabulaire utile</w:t>
      </w:r>
      <w:r>
        <w:rPr>
          <w:sz w:val="56"/>
          <w:lang w:val="fr-FR"/>
        </w:rPr>
        <w:t xml:space="preserve"> </w:t>
      </w:r>
      <w:r w:rsidR="0034627A">
        <w:rPr>
          <w:sz w:val="56"/>
          <w:lang w:val="fr-FR"/>
        </w:rPr>
        <w:t>–</w:t>
      </w:r>
      <w:r>
        <w:rPr>
          <w:sz w:val="56"/>
          <w:lang w:val="fr-FR"/>
        </w:rPr>
        <w:t xml:space="preserve"> </w:t>
      </w:r>
      <w:r w:rsidR="0034627A">
        <w:rPr>
          <w:rFonts w:hint="eastAsia"/>
          <w:sz w:val="56"/>
          <w:lang w:val="fr-FR"/>
        </w:rPr>
        <w:t>役に立つ単語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230"/>
        <w:gridCol w:w="2238"/>
        <w:gridCol w:w="1881"/>
        <w:gridCol w:w="2145"/>
      </w:tblGrid>
      <w:tr w:rsidR="00837BBE" w:rsidTr="00837BBE">
        <w:tc>
          <w:tcPr>
            <w:tcW w:w="2230" w:type="dxa"/>
          </w:tcPr>
          <w:p w:rsidR="00837BBE" w:rsidRPr="00837BBE" w:rsidRDefault="00837BBE" w:rsidP="0034627A">
            <w:pPr>
              <w:rPr>
                <w:rFonts w:ascii="Calibri" w:hAnsi="Calibri"/>
                <w:lang w:val="fr-CH"/>
              </w:rPr>
            </w:pPr>
            <w:r w:rsidRPr="00837BBE">
              <w:rPr>
                <w:rFonts w:ascii="Calibri" w:hAnsi="Calibri"/>
                <w:lang w:val="fr-CH"/>
              </w:rPr>
              <w:t>Français</w:t>
            </w:r>
          </w:p>
        </w:tc>
        <w:tc>
          <w:tcPr>
            <w:tcW w:w="2238" w:type="dxa"/>
          </w:tcPr>
          <w:p w:rsidR="00837BBE" w:rsidRPr="00837BBE" w:rsidRDefault="00837BBE" w:rsidP="0034627A">
            <w:pPr>
              <w:rPr>
                <w:rFonts w:ascii="Calibri" w:hAnsi="Calibri"/>
                <w:lang w:val="fr-CH"/>
              </w:rPr>
            </w:pPr>
            <w:r w:rsidRPr="00837BBE">
              <w:rPr>
                <w:rFonts w:ascii="Calibri" w:hAnsi="Calibri"/>
                <w:lang w:val="fr-CH"/>
              </w:rPr>
              <w:t>Phonétique</w:t>
            </w:r>
          </w:p>
        </w:tc>
        <w:tc>
          <w:tcPr>
            <w:tcW w:w="1881" w:type="dxa"/>
          </w:tcPr>
          <w:p w:rsidR="00837BBE" w:rsidRPr="00837BBE" w:rsidRDefault="00337A2A" w:rsidP="0034627A">
            <w:pPr>
              <w:rPr>
                <w:rFonts w:ascii="Calibri" w:hAnsi="Calibri"/>
                <w:lang w:val="fr-CH"/>
              </w:rPr>
            </w:pPr>
            <w:r>
              <w:rPr>
                <w:rFonts w:ascii="Calibri" w:hAnsi="Calibri" w:hint="eastAsia"/>
                <w:lang w:val="fr-CH"/>
              </w:rPr>
              <w:t>Katakana(</w:t>
            </w:r>
            <w:r>
              <w:rPr>
                <w:rFonts w:ascii="Calibri" w:hAnsi="Calibri" w:hint="eastAsia"/>
                <w:lang w:val="fr-CH"/>
              </w:rPr>
              <w:t>※</w:t>
            </w:r>
            <w:r>
              <w:rPr>
                <w:rFonts w:ascii="Calibri" w:hAnsi="Calibri"/>
                <w:lang w:val="fr-CH"/>
              </w:rPr>
              <w:t>)</w:t>
            </w:r>
          </w:p>
        </w:tc>
        <w:tc>
          <w:tcPr>
            <w:tcW w:w="2145" w:type="dxa"/>
          </w:tcPr>
          <w:p w:rsidR="00837BBE" w:rsidRPr="00837BBE" w:rsidRDefault="00837BBE" w:rsidP="0034627A">
            <w:pPr>
              <w:rPr>
                <w:rFonts w:ascii="Calibri" w:hAnsi="Calibri"/>
                <w:lang w:val="fr-CH"/>
              </w:rPr>
            </w:pPr>
            <w:r w:rsidRPr="00837BBE">
              <w:rPr>
                <w:rFonts w:ascii="Calibri" w:hAnsi="Calibri"/>
                <w:lang w:val="fr-CH"/>
              </w:rPr>
              <w:t>Japonais</w:t>
            </w:r>
          </w:p>
        </w:tc>
      </w:tr>
      <w:tr w:rsidR="00837BBE" w:rsidTr="00837BBE">
        <w:tc>
          <w:tcPr>
            <w:tcW w:w="2230" w:type="dxa"/>
          </w:tcPr>
          <w:p w:rsidR="00837BBE" w:rsidRPr="00837BBE" w:rsidRDefault="00837BBE" w:rsidP="0034627A">
            <w:pPr>
              <w:rPr>
                <w:rFonts w:ascii="Calibri" w:hAnsi="Calibri"/>
                <w:lang w:val="fr-CH"/>
              </w:rPr>
            </w:pPr>
            <w:r>
              <w:rPr>
                <w:rFonts w:ascii="Calibri" w:hAnsi="Calibri"/>
                <w:lang w:val="fr-CH"/>
              </w:rPr>
              <w:t>Ingrédients</w:t>
            </w:r>
          </w:p>
        </w:tc>
        <w:tc>
          <w:tcPr>
            <w:tcW w:w="2238" w:type="dxa"/>
          </w:tcPr>
          <w:p w:rsidR="00837BBE" w:rsidRPr="00837BBE" w:rsidRDefault="00837BBE" w:rsidP="0034627A">
            <w:pPr>
              <w:rPr>
                <w:rFonts w:ascii="Calibri" w:hAnsi="Calibri"/>
                <w:lang w:val="fr-CH"/>
              </w:rPr>
            </w:pPr>
            <w:r>
              <w:rPr>
                <w:rFonts w:ascii="Calibri" w:hAnsi="Calibri" w:hint="eastAsia"/>
                <w:lang w:val="fr-CH"/>
              </w:rPr>
              <w:t>[</w:t>
            </w:r>
            <w:r w:rsidRPr="00837BBE">
              <w:rPr>
                <w:rFonts w:ascii="Calibri" w:hAnsi="Calibri"/>
                <w:lang w:val="fr-CH"/>
              </w:rPr>
              <w:t>ɛ̃</w:t>
            </w:r>
            <w:r>
              <w:rPr>
                <w:rFonts w:ascii="Calibri" w:hAnsi="Calibri"/>
                <w:lang w:val="fr-CH"/>
              </w:rPr>
              <w:t>ɡ</w:t>
            </w:r>
            <w:r w:rsidRPr="00837BBE">
              <w:rPr>
                <w:rFonts w:ascii="Calibri" w:eastAsiaTheme="minorHAnsi" w:hAnsi="Calibri"/>
                <w:lang w:val="fr-CH"/>
              </w:rPr>
              <w:t>ʀ</w:t>
            </w:r>
            <w:r>
              <w:rPr>
                <w:rFonts w:ascii="Calibri" w:hAnsi="Calibri"/>
                <w:lang w:val="fr-CH"/>
              </w:rPr>
              <w:t>edjɑ̃</w:t>
            </w:r>
            <w:r>
              <w:rPr>
                <w:rFonts w:ascii="Calibri" w:hAnsi="Calibri" w:hint="eastAsia"/>
                <w:lang w:val="fr-CH"/>
              </w:rPr>
              <w:t>]</w:t>
            </w:r>
          </w:p>
        </w:tc>
        <w:tc>
          <w:tcPr>
            <w:tcW w:w="1881" w:type="dxa"/>
          </w:tcPr>
          <w:p w:rsidR="00837BBE" w:rsidRDefault="00337A2A" w:rsidP="0034627A">
            <w:pPr>
              <w:rPr>
                <w:rFonts w:ascii="Calibri" w:hAnsi="Calibri"/>
                <w:lang w:val="fr-CH"/>
              </w:rPr>
            </w:pPr>
            <w:r>
              <w:rPr>
                <w:rFonts w:ascii="Calibri" w:hAnsi="Calibri" w:hint="eastAsia"/>
                <w:lang w:val="fr-CH"/>
              </w:rPr>
              <w:t>ｱﾝｸﾞﾚﾃﾞｨｱﾝ</w:t>
            </w:r>
          </w:p>
        </w:tc>
        <w:tc>
          <w:tcPr>
            <w:tcW w:w="2145" w:type="dxa"/>
          </w:tcPr>
          <w:p w:rsidR="00837BBE" w:rsidRPr="00837BBE" w:rsidRDefault="00837BBE" w:rsidP="0034627A">
            <w:pPr>
              <w:rPr>
                <w:rFonts w:ascii="Calibri" w:hAnsi="Calibri"/>
                <w:lang w:val="fr-CH"/>
              </w:rPr>
            </w:pPr>
            <w:r>
              <w:rPr>
                <w:rFonts w:ascii="Calibri" w:hAnsi="Calibri" w:hint="eastAsia"/>
                <w:lang w:val="fr-CH"/>
              </w:rPr>
              <w:t>材料</w:t>
            </w:r>
            <w:r w:rsidR="0086102C">
              <w:rPr>
                <w:rFonts w:ascii="Calibri" w:hAnsi="Calibri" w:hint="eastAsia"/>
                <w:lang w:val="fr-CH"/>
              </w:rPr>
              <w:t>（ざいりょう）</w:t>
            </w:r>
          </w:p>
        </w:tc>
      </w:tr>
      <w:tr w:rsidR="00837BBE" w:rsidTr="00837BBE">
        <w:tc>
          <w:tcPr>
            <w:tcW w:w="2230" w:type="dxa"/>
          </w:tcPr>
          <w:p w:rsidR="00837BBE" w:rsidRPr="00837BBE" w:rsidRDefault="00837BBE" w:rsidP="00837BBE">
            <w:pPr>
              <w:rPr>
                <w:rFonts w:ascii="Calibri" w:hAnsi="Calibri"/>
                <w:lang w:val="fr-CH"/>
              </w:rPr>
            </w:pPr>
            <w:r w:rsidRPr="00837BBE">
              <w:rPr>
                <w:rFonts w:ascii="Calibri" w:hAnsi="Calibri"/>
                <w:lang w:val="fr-CH"/>
              </w:rPr>
              <w:t>Eau</w:t>
            </w:r>
          </w:p>
        </w:tc>
        <w:tc>
          <w:tcPr>
            <w:tcW w:w="2238" w:type="dxa"/>
          </w:tcPr>
          <w:p w:rsidR="00837BBE" w:rsidRPr="00837BBE" w:rsidRDefault="00837BBE" w:rsidP="00837BBE">
            <w:pPr>
              <w:rPr>
                <w:rFonts w:ascii="Calibri" w:hAnsi="Calibri"/>
                <w:lang w:val="fr-CH"/>
              </w:rPr>
            </w:pPr>
            <w:r w:rsidRPr="00837BBE">
              <w:rPr>
                <w:rFonts w:ascii="Calibri" w:hAnsi="Calibri"/>
                <w:lang w:val="fr-CH"/>
              </w:rPr>
              <w:t>[o]</w:t>
            </w:r>
          </w:p>
        </w:tc>
        <w:tc>
          <w:tcPr>
            <w:tcW w:w="1881" w:type="dxa"/>
          </w:tcPr>
          <w:p w:rsidR="00837BBE" w:rsidRPr="00837BBE" w:rsidRDefault="00337A2A" w:rsidP="00837BBE">
            <w:pPr>
              <w:rPr>
                <w:rFonts w:ascii="Calibri" w:hAnsi="Calibri"/>
                <w:lang w:val="fr-CH"/>
              </w:rPr>
            </w:pPr>
            <w:r>
              <w:rPr>
                <w:rFonts w:ascii="Calibri" w:hAnsi="Calibri" w:hint="eastAsia"/>
                <w:lang w:val="fr-CH"/>
              </w:rPr>
              <w:t>オ</w:t>
            </w:r>
          </w:p>
        </w:tc>
        <w:tc>
          <w:tcPr>
            <w:tcW w:w="2145" w:type="dxa"/>
          </w:tcPr>
          <w:p w:rsidR="00837BBE" w:rsidRPr="00837BBE" w:rsidRDefault="00837BBE" w:rsidP="00837BBE">
            <w:pPr>
              <w:rPr>
                <w:rFonts w:ascii="Calibri" w:hAnsi="Calibri"/>
                <w:lang w:val="fr-CH"/>
              </w:rPr>
            </w:pPr>
            <w:r w:rsidRPr="00837BBE">
              <w:rPr>
                <w:rFonts w:ascii="Calibri" w:hAnsi="Calibri"/>
                <w:lang w:val="fr-CH"/>
              </w:rPr>
              <w:t>水</w:t>
            </w:r>
            <w:r w:rsidR="0086102C">
              <w:rPr>
                <w:rFonts w:ascii="Calibri" w:hAnsi="Calibri" w:hint="eastAsia"/>
                <w:lang w:val="fr-CH"/>
              </w:rPr>
              <w:t>（みず）</w:t>
            </w:r>
          </w:p>
        </w:tc>
      </w:tr>
      <w:tr w:rsidR="00837BBE" w:rsidTr="00837BBE">
        <w:tc>
          <w:tcPr>
            <w:tcW w:w="2230" w:type="dxa"/>
          </w:tcPr>
          <w:p w:rsidR="00837BBE" w:rsidRPr="00837BBE" w:rsidRDefault="00837BBE" w:rsidP="00837BBE">
            <w:pPr>
              <w:rPr>
                <w:rFonts w:ascii="Calibri" w:hAnsi="Calibri"/>
                <w:lang w:val="fr-CH"/>
              </w:rPr>
            </w:pPr>
            <w:r w:rsidRPr="00837BBE">
              <w:rPr>
                <w:rFonts w:ascii="Calibri" w:hAnsi="Calibri"/>
                <w:lang w:val="fr-CH"/>
              </w:rPr>
              <w:t>Sel</w:t>
            </w:r>
          </w:p>
        </w:tc>
        <w:tc>
          <w:tcPr>
            <w:tcW w:w="2238" w:type="dxa"/>
          </w:tcPr>
          <w:p w:rsidR="00837BBE" w:rsidRPr="00837BBE" w:rsidRDefault="00837BBE" w:rsidP="00837BBE">
            <w:pPr>
              <w:rPr>
                <w:rFonts w:ascii="Calibri" w:hAnsi="Calibri"/>
                <w:lang w:val="fr-CH"/>
              </w:rPr>
            </w:pPr>
            <w:r w:rsidRPr="00837BBE">
              <w:rPr>
                <w:rFonts w:ascii="Calibri" w:hAnsi="Calibri"/>
                <w:lang w:val="fr-CH"/>
              </w:rPr>
              <w:t>[s</w:t>
            </w:r>
            <w:r w:rsidRPr="00837BBE">
              <w:rPr>
                <w:rFonts w:ascii="Calibri" w:eastAsiaTheme="minorHAnsi" w:hAnsi="Calibri"/>
                <w:lang w:val="fr-CH"/>
              </w:rPr>
              <w:t>ɛ</w:t>
            </w:r>
            <w:r w:rsidRPr="00837BBE">
              <w:rPr>
                <w:rFonts w:ascii="Calibri" w:hAnsi="Calibri"/>
                <w:lang w:val="fr-CH"/>
              </w:rPr>
              <w:t>l]</w:t>
            </w:r>
          </w:p>
        </w:tc>
        <w:tc>
          <w:tcPr>
            <w:tcW w:w="1881" w:type="dxa"/>
          </w:tcPr>
          <w:p w:rsidR="00837BBE" w:rsidRPr="00837BBE" w:rsidRDefault="00337A2A" w:rsidP="00837BBE">
            <w:pPr>
              <w:rPr>
                <w:rFonts w:ascii="Calibri" w:hAnsi="Calibri"/>
                <w:lang w:val="fr-CH"/>
              </w:rPr>
            </w:pPr>
            <w:r>
              <w:rPr>
                <w:rFonts w:ascii="Calibri" w:hAnsi="Calibri" w:hint="eastAsia"/>
                <w:lang w:val="fr-CH"/>
              </w:rPr>
              <w:t>セル</w:t>
            </w:r>
          </w:p>
        </w:tc>
        <w:tc>
          <w:tcPr>
            <w:tcW w:w="2145" w:type="dxa"/>
          </w:tcPr>
          <w:p w:rsidR="00837BBE" w:rsidRPr="00837BBE" w:rsidRDefault="00837BBE" w:rsidP="00837BBE">
            <w:pPr>
              <w:rPr>
                <w:rFonts w:ascii="Calibri" w:hAnsi="Calibri"/>
                <w:lang w:val="fr-CH"/>
              </w:rPr>
            </w:pPr>
            <w:r w:rsidRPr="00837BBE">
              <w:rPr>
                <w:rFonts w:ascii="Calibri" w:hAnsi="Calibri"/>
                <w:lang w:val="fr-CH"/>
              </w:rPr>
              <w:t>塩</w:t>
            </w:r>
            <w:r w:rsidR="0086102C">
              <w:rPr>
                <w:rFonts w:ascii="Calibri" w:hAnsi="Calibri" w:hint="eastAsia"/>
                <w:lang w:val="fr-CH"/>
              </w:rPr>
              <w:t>（しお）</w:t>
            </w:r>
          </w:p>
        </w:tc>
      </w:tr>
      <w:tr w:rsidR="00837BBE" w:rsidTr="00837BBE">
        <w:tc>
          <w:tcPr>
            <w:tcW w:w="2230" w:type="dxa"/>
          </w:tcPr>
          <w:p w:rsidR="00837BBE" w:rsidRPr="00837BBE" w:rsidRDefault="00837BBE" w:rsidP="00837BBE">
            <w:pPr>
              <w:rPr>
                <w:rFonts w:ascii="Calibri" w:hAnsi="Calibri"/>
                <w:lang w:val="fr-CH"/>
              </w:rPr>
            </w:pPr>
            <w:r w:rsidRPr="00837BBE">
              <w:rPr>
                <w:rFonts w:ascii="Calibri" w:hAnsi="Calibri"/>
                <w:lang w:val="fr-CH"/>
              </w:rPr>
              <w:t>Farine</w:t>
            </w:r>
          </w:p>
        </w:tc>
        <w:tc>
          <w:tcPr>
            <w:tcW w:w="2238" w:type="dxa"/>
          </w:tcPr>
          <w:p w:rsidR="00837BBE" w:rsidRPr="00837BBE" w:rsidRDefault="00837BBE" w:rsidP="00837BBE">
            <w:pPr>
              <w:rPr>
                <w:rFonts w:ascii="Calibri" w:hAnsi="Calibri"/>
                <w:lang w:val="fr-CH"/>
              </w:rPr>
            </w:pPr>
            <w:r w:rsidRPr="00837BBE">
              <w:rPr>
                <w:rFonts w:ascii="Calibri" w:hAnsi="Calibri"/>
                <w:lang w:val="fr-CH"/>
              </w:rPr>
              <w:t>[fa</w:t>
            </w:r>
            <w:r w:rsidRPr="00837BBE">
              <w:rPr>
                <w:rFonts w:ascii="Calibri" w:eastAsiaTheme="minorHAnsi" w:hAnsi="Calibri"/>
                <w:lang w:val="fr-CH"/>
              </w:rPr>
              <w:t>ʀ</w:t>
            </w:r>
            <w:r w:rsidRPr="00837BBE">
              <w:rPr>
                <w:rFonts w:ascii="Calibri" w:hAnsi="Calibri"/>
                <w:lang w:val="fr-CH"/>
              </w:rPr>
              <w:t>in]</w:t>
            </w:r>
          </w:p>
        </w:tc>
        <w:tc>
          <w:tcPr>
            <w:tcW w:w="1881" w:type="dxa"/>
          </w:tcPr>
          <w:p w:rsidR="00837BBE" w:rsidRPr="00837BBE" w:rsidRDefault="00337A2A" w:rsidP="00837BBE">
            <w:pPr>
              <w:rPr>
                <w:rFonts w:ascii="Calibri" w:hAnsi="Calibri"/>
                <w:lang w:val="fr-CH"/>
              </w:rPr>
            </w:pPr>
            <w:r>
              <w:rPr>
                <w:rFonts w:ascii="Calibri" w:hAnsi="Calibri" w:hint="eastAsia"/>
                <w:lang w:val="fr-CH"/>
              </w:rPr>
              <w:t>ファリン</w:t>
            </w:r>
          </w:p>
        </w:tc>
        <w:tc>
          <w:tcPr>
            <w:tcW w:w="2145" w:type="dxa"/>
          </w:tcPr>
          <w:p w:rsidR="00837BBE" w:rsidRPr="00837BBE" w:rsidRDefault="00837BBE" w:rsidP="00837BBE">
            <w:pPr>
              <w:rPr>
                <w:rFonts w:ascii="Calibri" w:hAnsi="Calibri"/>
                <w:lang w:val="fr-CH"/>
              </w:rPr>
            </w:pPr>
            <w:r w:rsidRPr="00837BBE">
              <w:rPr>
                <w:rFonts w:ascii="Calibri" w:hAnsi="Calibri"/>
                <w:lang w:val="fr-CH"/>
              </w:rPr>
              <w:t>小麦粉</w:t>
            </w:r>
            <w:r w:rsidR="0086102C">
              <w:rPr>
                <w:rFonts w:ascii="Calibri" w:hAnsi="Calibri" w:hint="eastAsia"/>
                <w:lang w:val="fr-CH"/>
              </w:rPr>
              <w:t>（こむぎこ）</w:t>
            </w:r>
          </w:p>
        </w:tc>
      </w:tr>
      <w:tr w:rsidR="00837BBE" w:rsidTr="00837BBE">
        <w:tc>
          <w:tcPr>
            <w:tcW w:w="2230" w:type="dxa"/>
          </w:tcPr>
          <w:p w:rsidR="00837BBE" w:rsidRPr="00837BBE" w:rsidRDefault="00837BBE" w:rsidP="00837BBE">
            <w:pPr>
              <w:rPr>
                <w:rFonts w:ascii="Calibri" w:hAnsi="Calibri"/>
                <w:lang w:val="fr-CH"/>
              </w:rPr>
            </w:pPr>
            <w:r w:rsidRPr="00837BBE">
              <w:rPr>
                <w:rFonts w:ascii="Calibri" w:hAnsi="Calibri"/>
                <w:lang w:val="fr-CH"/>
              </w:rPr>
              <w:t>Mélanger</w:t>
            </w:r>
          </w:p>
        </w:tc>
        <w:tc>
          <w:tcPr>
            <w:tcW w:w="2238" w:type="dxa"/>
          </w:tcPr>
          <w:p w:rsidR="00837BBE" w:rsidRPr="00837BBE" w:rsidRDefault="00837BBE" w:rsidP="00837BBE">
            <w:pPr>
              <w:rPr>
                <w:rFonts w:ascii="Calibri" w:hAnsi="Calibri"/>
                <w:lang w:val="fr-CH"/>
              </w:rPr>
            </w:pPr>
            <w:r w:rsidRPr="00837BBE">
              <w:rPr>
                <w:rFonts w:ascii="Calibri" w:hAnsi="Calibri"/>
                <w:lang w:val="fr-CH"/>
              </w:rPr>
              <w:t>[mel</w:t>
            </w:r>
            <w:r w:rsidRPr="00837BBE">
              <w:rPr>
                <w:rFonts w:ascii="Calibri" w:eastAsiaTheme="minorHAnsi" w:hAnsi="Calibri"/>
                <w:lang w:val="fr-CH"/>
              </w:rPr>
              <w:t>ɑ̃</w:t>
            </w:r>
            <w:r w:rsidRPr="00837BBE">
              <w:rPr>
                <w:rFonts w:ascii="Calibri" w:hAnsi="Calibri"/>
                <w:lang w:val="fr-CH"/>
              </w:rPr>
              <w:t>ʒe]</w:t>
            </w:r>
          </w:p>
        </w:tc>
        <w:tc>
          <w:tcPr>
            <w:tcW w:w="1881" w:type="dxa"/>
          </w:tcPr>
          <w:p w:rsidR="00837BBE" w:rsidRPr="00837BBE" w:rsidRDefault="00337A2A" w:rsidP="00837BBE">
            <w:pPr>
              <w:rPr>
                <w:rFonts w:ascii="Calibri" w:hAnsi="Calibri"/>
                <w:lang w:val="fr-CH"/>
              </w:rPr>
            </w:pPr>
            <w:r>
              <w:rPr>
                <w:rFonts w:ascii="Calibri" w:hAnsi="Calibri" w:hint="eastAsia"/>
                <w:lang w:val="fr-CH"/>
              </w:rPr>
              <w:t>メランジェ</w:t>
            </w:r>
          </w:p>
        </w:tc>
        <w:tc>
          <w:tcPr>
            <w:tcW w:w="2145" w:type="dxa"/>
          </w:tcPr>
          <w:p w:rsidR="00837BBE" w:rsidRPr="00837BBE" w:rsidRDefault="00837BBE" w:rsidP="00837BBE">
            <w:pPr>
              <w:rPr>
                <w:rFonts w:ascii="Calibri" w:hAnsi="Calibri"/>
                <w:lang w:val="fr-CH"/>
              </w:rPr>
            </w:pPr>
            <w:r w:rsidRPr="00837BBE">
              <w:rPr>
                <w:rFonts w:ascii="Calibri" w:hAnsi="Calibri"/>
                <w:lang w:val="fr-CH"/>
              </w:rPr>
              <w:t>混ぜる</w:t>
            </w:r>
            <w:r w:rsidR="0086102C">
              <w:rPr>
                <w:rFonts w:ascii="Calibri" w:hAnsi="Calibri" w:hint="eastAsia"/>
                <w:lang w:val="fr-CH"/>
              </w:rPr>
              <w:t>（まぜる）</w:t>
            </w:r>
          </w:p>
        </w:tc>
      </w:tr>
      <w:tr w:rsidR="00837BBE" w:rsidTr="00837BBE">
        <w:tc>
          <w:tcPr>
            <w:tcW w:w="2230" w:type="dxa"/>
          </w:tcPr>
          <w:p w:rsidR="00837BBE" w:rsidRPr="00837BBE" w:rsidRDefault="00837BBE" w:rsidP="00837BBE">
            <w:pPr>
              <w:rPr>
                <w:rFonts w:ascii="Calibri" w:hAnsi="Calibri"/>
                <w:lang w:val="fr-CH"/>
              </w:rPr>
            </w:pPr>
            <w:r w:rsidRPr="00837BBE">
              <w:rPr>
                <w:rFonts w:ascii="Calibri" w:hAnsi="Calibri"/>
                <w:lang w:val="fr-CH"/>
              </w:rPr>
              <w:t>Pâte</w:t>
            </w:r>
          </w:p>
        </w:tc>
        <w:tc>
          <w:tcPr>
            <w:tcW w:w="2238" w:type="dxa"/>
          </w:tcPr>
          <w:p w:rsidR="00837BBE" w:rsidRPr="00837BBE" w:rsidRDefault="00837BBE" w:rsidP="00837BBE">
            <w:pPr>
              <w:rPr>
                <w:rFonts w:ascii="Calibri" w:hAnsi="Calibri"/>
                <w:lang w:val="fr-CH"/>
              </w:rPr>
            </w:pPr>
            <w:r w:rsidRPr="00837BBE">
              <w:rPr>
                <w:rFonts w:ascii="Calibri" w:hAnsi="Calibri"/>
                <w:lang w:val="fr-CH"/>
              </w:rPr>
              <w:t>[p</w:t>
            </w:r>
            <w:r w:rsidRPr="00837BBE">
              <w:rPr>
                <w:rFonts w:ascii="Calibri" w:eastAsiaTheme="minorHAnsi" w:hAnsi="Calibri"/>
                <w:lang w:val="fr-CH"/>
              </w:rPr>
              <w:t>ɑ</w:t>
            </w:r>
            <w:r w:rsidRPr="00837BBE">
              <w:rPr>
                <w:rFonts w:ascii="Calibri" w:hAnsi="Calibri"/>
                <w:lang w:val="fr-CH"/>
              </w:rPr>
              <w:t>t]</w:t>
            </w:r>
          </w:p>
        </w:tc>
        <w:tc>
          <w:tcPr>
            <w:tcW w:w="1881" w:type="dxa"/>
          </w:tcPr>
          <w:p w:rsidR="00837BBE" w:rsidRPr="00837BBE" w:rsidRDefault="00337A2A" w:rsidP="00837BBE">
            <w:pPr>
              <w:rPr>
                <w:rFonts w:ascii="Calibri" w:hAnsi="Calibri"/>
                <w:lang w:val="fr-CH"/>
              </w:rPr>
            </w:pPr>
            <w:r>
              <w:rPr>
                <w:rFonts w:ascii="Calibri" w:hAnsi="Calibri" w:hint="eastAsia"/>
                <w:lang w:val="fr-CH"/>
              </w:rPr>
              <w:t>パット</w:t>
            </w:r>
          </w:p>
        </w:tc>
        <w:tc>
          <w:tcPr>
            <w:tcW w:w="2145" w:type="dxa"/>
          </w:tcPr>
          <w:p w:rsidR="00837BBE" w:rsidRPr="00837BBE" w:rsidRDefault="00837BBE" w:rsidP="00837BBE">
            <w:pPr>
              <w:rPr>
                <w:rFonts w:ascii="Calibri" w:hAnsi="Calibri"/>
                <w:lang w:val="fr-CH"/>
              </w:rPr>
            </w:pPr>
            <w:r w:rsidRPr="00837BBE">
              <w:rPr>
                <w:rFonts w:ascii="Calibri" w:hAnsi="Calibri"/>
                <w:lang w:val="fr-CH"/>
              </w:rPr>
              <w:t>生地</w:t>
            </w:r>
            <w:r w:rsidR="0086102C">
              <w:rPr>
                <w:rFonts w:ascii="Calibri" w:hAnsi="Calibri" w:hint="eastAsia"/>
                <w:lang w:val="fr-CH"/>
              </w:rPr>
              <w:t>（きじ）</w:t>
            </w:r>
          </w:p>
        </w:tc>
      </w:tr>
      <w:tr w:rsidR="00837BBE" w:rsidTr="00837BBE">
        <w:tc>
          <w:tcPr>
            <w:tcW w:w="2230" w:type="dxa"/>
          </w:tcPr>
          <w:p w:rsidR="00837BBE" w:rsidRPr="00837BBE" w:rsidRDefault="00837BBE" w:rsidP="00837BBE">
            <w:pPr>
              <w:rPr>
                <w:rFonts w:ascii="Calibri" w:hAnsi="Calibri"/>
                <w:lang w:val="fr-CH"/>
              </w:rPr>
            </w:pPr>
            <w:r w:rsidRPr="00837BBE">
              <w:rPr>
                <w:rFonts w:ascii="Calibri" w:hAnsi="Calibri"/>
                <w:lang w:val="fr-CH"/>
              </w:rPr>
              <w:t>Pétrir</w:t>
            </w:r>
          </w:p>
        </w:tc>
        <w:tc>
          <w:tcPr>
            <w:tcW w:w="2238" w:type="dxa"/>
          </w:tcPr>
          <w:p w:rsidR="00837BBE" w:rsidRPr="00837BBE" w:rsidRDefault="00837BBE" w:rsidP="00837BBE">
            <w:pPr>
              <w:rPr>
                <w:rFonts w:ascii="Calibri" w:hAnsi="Calibri"/>
                <w:lang w:val="fr-CH"/>
              </w:rPr>
            </w:pPr>
            <w:r w:rsidRPr="00837BBE">
              <w:rPr>
                <w:rFonts w:ascii="Calibri" w:hAnsi="Calibri"/>
                <w:lang w:val="fr-CH"/>
              </w:rPr>
              <w:t>[pet</w:t>
            </w:r>
            <w:r w:rsidRPr="00837BBE">
              <w:rPr>
                <w:rFonts w:ascii="Calibri" w:eastAsiaTheme="minorHAnsi" w:hAnsi="Calibri"/>
                <w:lang w:val="fr-CH"/>
              </w:rPr>
              <w:t>ʀiʀ</w:t>
            </w:r>
            <w:r w:rsidRPr="00837BBE">
              <w:rPr>
                <w:rFonts w:ascii="Calibri" w:hAnsi="Calibri"/>
                <w:lang w:val="fr-CH"/>
              </w:rPr>
              <w:t>]</w:t>
            </w:r>
          </w:p>
        </w:tc>
        <w:tc>
          <w:tcPr>
            <w:tcW w:w="1881" w:type="dxa"/>
          </w:tcPr>
          <w:p w:rsidR="00837BBE" w:rsidRPr="00837BBE" w:rsidRDefault="00337A2A" w:rsidP="00837BBE">
            <w:pPr>
              <w:rPr>
                <w:rFonts w:ascii="Calibri" w:hAnsi="Calibri"/>
                <w:lang w:val="fr-CH"/>
              </w:rPr>
            </w:pPr>
            <w:r>
              <w:rPr>
                <w:rFonts w:ascii="Calibri" w:hAnsi="Calibri" w:hint="eastAsia"/>
                <w:lang w:val="fr-CH"/>
              </w:rPr>
              <w:t>ペトリル</w:t>
            </w:r>
          </w:p>
        </w:tc>
        <w:tc>
          <w:tcPr>
            <w:tcW w:w="2145" w:type="dxa"/>
          </w:tcPr>
          <w:p w:rsidR="00837BBE" w:rsidRPr="00837BBE" w:rsidRDefault="00837BBE" w:rsidP="00837BBE">
            <w:pPr>
              <w:rPr>
                <w:rFonts w:ascii="Calibri" w:hAnsi="Calibri"/>
                <w:lang w:val="fr-CH"/>
              </w:rPr>
            </w:pPr>
            <w:r w:rsidRPr="00837BBE">
              <w:rPr>
                <w:rFonts w:ascii="Calibri" w:hAnsi="Calibri"/>
                <w:lang w:val="fr-CH"/>
              </w:rPr>
              <w:t>こねる</w:t>
            </w:r>
          </w:p>
        </w:tc>
      </w:tr>
      <w:tr w:rsidR="00837BBE" w:rsidTr="00837BBE">
        <w:tc>
          <w:tcPr>
            <w:tcW w:w="2230" w:type="dxa"/>
          </w:tcPr>
          <w:p w:rsidR="00837BBE" w:rsidRPr="00837BBE" w:rsidRDefault="00837BBE" w:rsidP="00837BBE">
            <w:pPr>
              <w:rPr>
                <w:rFonts w:ascii="Calibri" w:hAnsi="Calibri"/>
                <w:lang w:val="fr-CH"/>
              </w:rPr>
            </w:pPr>
            <w:r w:rsidRPr="00837BBE">
              <w:rPr>
                <w:rFonts w:ascii="Calibri" w:hAnsi="Calibri"/>
                <w:lang w:val="fr-CH"/>
              </w:rPr>
              <w:t>Emporte-pièce</w:t>
            </w:r>
          </w:p>
        </w:tc>
        <w:tc>
          <w:tcPr>
            <w:tcW w:w="2238" w:type="dxa"/>
          </w:tcPr>
          <w:p w:rsidR="00837BBE" w:rsidRPr="00837BBE" w:rsidRDefault="00837BBE" w:rsidP="00837BBE">
            <w:pPr>
              <w:rPr>
                <w:rFonts w:ascii="Calibri" w:hAnsi="Calibri"/>
                <w:lang w:val="fr-CH"/>
              </w:rPr>
            </w:pPr>
            <w:r w:rsidRPr="00837BBE">
              <w:rPr>
                <w:rFonts w:ascii="Calibri" w:hAnsi="Calibri"/>
                <w:lang w:val="fr-CH"/>
              </w:rPr>
              <w:t>[</w:t>
            </w:r>
            <w:r>
              <w:rPr>
                <w:rFonts w:ascii="Calibri" w:hAnsi="Calibri"/>
                <w:lang w:val="fr-CH"/>
              </w:rPr>
              <w:t>ɑ̃</w:t>
            </w:r>
            <w:r>
              <w:rPr>
                <w:rFonts w:ascii="Calibri" w:eastAsiaTheme="minorHAnsi" w:hAnsi="Calibri"/>
                <w:lang w:val="fr-CH"/>
              </w:rPr>
              <w:t>p</w:t>
            </w:r>
            <w:r>
              <w:rPr>
                <w:rFonts w:ascii="游明朝" w:eastAsia="游明朝" w:hAnsi="游明朝" w:hint="eastAsia"/>
                <w:lang w:val="fr-CH"/>
              </w:rPr>
              <w:t>ɔ</w:t>
            </w:r>
            <w:r>
              <w:rPr>
                <w:rFonts w:eastAsiaTheme="minorHAnsi"/>
                <w:lang w:val="fr-CH"/>
              </w:rPr>
              <w:t>ʀtpj</w:t>
            </w:r>
            <w:r>
              <w:rPr>
                <w:rFonts w:ascii="游明朝" w:eastAsia="游明朝" w:hAnsi="游明朝" w:hint="eastAsia"/>
                <w:lang w:val="fr-CH"/>
              </w:rPr>
              <w:t>ɛ</w:t>
            </w:r>
            <w:r>
              <w:rPr>
                <w:rFonts w:ascii="游明朝" w:eastAsia="游明朝" w:hAnsi="游明朝"/>
                <w:lang w:val="fr-CH"/>
              </w:rPr>
              <w:t>s</w:t>
            </w:r>
            <w:r w:rsidRPr="00837BBE">
              <w:rPr>
                <w:rFonts w:ascii="Calibri" w:hAnsi="Calibri"/>
                <w:lang w:val="fr-CH"/>
              </w:rPr>
              <w:t>]</w:t>
            </w:r>
          </w:p>
        </w:tc>
        <w:tc>
          <w:tcPr>
            <w:tcW w:w="1881" w:type="dxa"/>
          </w:tcPr>
          <w:p w:rsidR="00837BBE" w:rsidRDefault="00337A2A" w:rsidP="00837BBE">
            <w:pPr>
              <w:rPr>
                <w:rFonts w:ascii="Calibri" w:hAnsi="Calibri"/>
                <w:lang w:val="fr-CH"/>
              </w:rPr>
            </w:pPr>
            <w:r>
              <w:rPr>
                <w:rFonts w:ascii="Calibri" w:hAnsi="Calibri" w:hint="eastAsia"/>
                <w:lang w:val="fr-CH"/>
              </w:rPr>
              <w:t>ｱﾝﾎﾟﾙﾄﾋﾟｴｽ</w:t>
            </w:r>
          </w:p>
        </w:tc>
        <w:tc>
          <w:tcPr>
            <w:tcW w:w="2145" w:type="dxa"/>
          </w:tcPr>
          <w:p w:rsidR="00837BBE" w:rsidRPr="00837BBE" w:rsidRDefault="00837BBE" w:rsidP="00837BBE">
            <w:pPr>
              <w:rPr>
                <w:rFonts w:ascii="Calibri" w:hAnsi="Calibri"/>
                <w:lang w:val="fr-CH"/>
              </w:rPr>
            </w:pPr>
            <w:r>
              <w:rPr>
                <w:rFonts w:ascii="Calibri" w:hAnsi="Calibri" w:hint="eastAsia"/>
                <w:lang w:val="fr-CH"/>
              </w:rPr>
              <w:t>型抜き</w:t>
            </w:r>
            <w:r w:rsidR="0086102C">
              <w:rPr>
                <w:rFonts w:ascii="Calibri" w:hAnsi="Calibri" w:hint="eastAsia"/>
                <w:lang w:val="fr-CH"/>
              </w:rPr>
              <w:t>（かたぬき）</w:t>
            </w:r>
          </w:p>
        </w:tc>
      </w:tr>
      <w:tr w:rsidR="00837BBE" w:rsidTr="00837BBE">
        <w:tc>
          <w:tcPr>
            <w:tcW w:w="2230" w:type="dxa"/>
          </w:tcPr>
          <w:p w:rsidR="00837BBE" w:rsidRPr="00837BBE" w:rsidRDefault="00837BBE" w:rsidP="00837BBE">
            <w:pPr>
              <w:rPr>
                <w:rFonts w:ascii="Calibri" w:hAnsi="Calibri"/>
                <w:lang w:val="fr-CH"/>
              </w:rPr>
            </w:pPr>
            <w:r>
              <w:rPr>
                <w:rFonts w:ascii="Calibri" w:hAnsi="Calibri"/>
                <w:lang w:val="fr-CH"/>
              </w:rPr>
              <w:t>Noël</w:t>
            </w:r>
          </w:p>
        </w:tc>
        <w:tc>
          <w:tcPr>
            <w:tcW w:w="2238" w:type="dxa"/>
          </w:tcPr>
          <w:p w:rsidR="00837BBE" w:rsidRPr="00837BBE" w:rsidRDefault="00837BBE" w:rsidP="00837BBE">
            <w:pPr>
              <w:rPr>
                <w:rFonts w:ascii="Calibri" w:hAnsi="Calibri"/>
                <w:lang w:val="fr-CH"/>
              </w:rPr>
            </w:pPr>
            <w:r>
              <w:rPr>
                <w:rFonts w:ascii="Calibri" w:hAnsi="Calibri" w:hint="eastAsia"/>
                <w:lang w:val="fr-CH"/>
              </w:rPr>
              <w:t>[</w:t>
            </w:r>
            <w:r>
              <w:rPr>
                <w:rFonts w:ascii="Calibri" w:hAnsi="Calibri"/>
                <w:lang w:val="fr-CH"/>
              </w:rPr>
              <w:t>n</w:t>
            </w:r>
            <w:r>
              <w:rPr>
                <w:rFonts w:ascii="游明朝" w:eastAsia="游明朝" w:hAnsi="游明朝" w:hint="eastAsia"/>
                <w:lang w:val="fr-CH"/>
              </w:rPr>
              <w:t>ɔ</w:t>
            </w:r>
            <w:r w:rsidRPr="00837BBE">
              <w:rPr>
                <w:rFonts w:ascii="Calibri" w:eastAsiaTheme="minorHAnsi" w:hAnsi="Calibri"/>
                <w:lang w:val="fr-CH"/>
              </w:rPr>
              <w:t>ɛ</w:t>
            </w:r>
            <w:r>
              <w:rPr>
                <w:rFonts w:ascii="Calibri" w:eastAsiaTheme="minorHAnsi" w:hAnsi="Calibri"/>
                <w:lang w:val="fr-CH"/>
              </w:rPr>
              <w:t>l</w:t>
            </w:r>
            <w:r>
              <w:rPr>
                <w:rFonts w:ascii="Calibri" w:hAnsi="Calibri" w:hint="eastAsia"/>
                <w:lang w:val="fr-CH"/>
              </w:rPr>
              <w:t>]</w:t>
            </w:r>
          </w:p>
        </w:tc>
        <w:tc>
          <w:tcPr>
            <w:tcW w:w="1881" w:type="dxa"/>
          </w:tcPr>
          <w:p w:rsidR="00837BBE" w:rsidRDefault="00337A2A" w:rsidP="00837BBE">
            <w:pPr>
              <w:rPr>
                <w:rFonts w:ascii="Calibri" w:hAnsi="Calibri"/>
                <w:lang w:val="fr-CH"/>
              </w:rPr>
            </w:pPr>
            <w:r>
              <w:rPr>
                <w:rFonts w:ascii="Calibri" w:hAnsi="Calibri" w:hint="eastAsia"/>
                <w:lang w:val="fr-CH"/>
              </w:rPr>
              <w:t>ノエル</w:t>
            </w:r>
          </w:p>
        </w:tc>
        <w:tc>
          <w:tcPr>
            <w:tcW w:w="2145" w:type="dxa"/>
          </w:tcPr>
          <w:p w:rsidR="00837BBE" w:rsidRPr="00837BBE" w:rsidRDefault="00837BBE" w:rsidP="00837BBE">
            <w:pPr>
              <w:rPr>
                <w:rFonts w:ascii="Calibri" w:hAnsi="Calibri"/>
                <w:lang w:val="fr-CH"/>
              </w:rPr>
            </w:pPr>
            <w:r>
              <w:rPr>
                <w:rFonts w:ascii="Calibri" w:hAnsi="Calibri" w:hint="eastAsia"/>
                <w:lang w:val="fr-CH"/>
              </w:rPr>
              <w:t>クリスマス</w:t>
            </w:r>
          </w:p>
        </w:tc>
      </w:tr>
      <w:tr w:rsidR="00837BBE" w:rsidTr="00837BBE">
        <w:tc>
          <w:tcPr>
            <w:tcW w:w="2230" w:type="dxa"/>
          </w:tcPr>
          <w:p w:rsidR="00837BBE" w:rsidRPr="00837BBE" w:rsidRDefault="00837BBE" w:rsidP="00837BBE">
            <w:pPr>
              <w:rPr>
                <w:rFonts w:ascii="Calibri" w:hAnsi="Calibri"/>
                <w:lang w:val="fr-CH"/>
              </w:rPr>
            </w:pPr>
            <w:r>
              <w:rPr>
                <w:rFonts w:ascii="Calibri" w:hAnsi="Calibri"/>
                <w:lang w:val="fr-CH"/>
              </w:rPr>
              <w:t>Décoration</w:t>
            </w:r>
          </w:p>
        </w:tc>
        <w:tc>
          <w:tcPr>
            <w:tcW w:w="2238" w:type="dxa"/>
          </w:tcPr>
          <w:p w:rsidR="00837BBE" w:rsidRPr="00837BBE" w:rsidRDefault="00837BBE" w:rsidP="00837BBE">
            <w:pPr>
              <w:rPr>
                <w:rFonts w:ascii="Calibri" w:hAnsi="Calibri"/>
                <w:lang w:val="fr-CH"/>
              </w:rPr>
            </w:pPr>
            <w:r>
              <w:rPr>
                <w:rFonts w:ascii="Calibri" w:hAnsi="Calibri" w:hint="eastAsia"/>
                <w:lang w:val="fr-CH"/>
              </w:rPr>
              <w:t>[</w:t>
            </w:r>
            <w:r>
              <w:rPr>
                <w:rFonts w:ascii="Calibri" w:hAnsi="Calibri"/>
                <w:lang w:val="fr-CH"/>
              </w:rPr>
              <w:t>dek</w:t>
            </w:r>
            <w:r>
              <w:rPr>
                <w:rFonts w:ascii="游明朝" w:eastAsia="游明朝" w:hAnsi="游明朝" w:hint="eastAsia"/>
                <w:lang w:val="fr-CH"/>
              </w:rPr>
              <w:t>ɔ</w:t>
            </w:r>
            <w:r w:rsidRPr="00837BBE">
              <w:rPr>
                <w:rFonts w:ascii="Calibri" w:eastAsiaTheme="minorHAnsi" w:hAnsi="Calibri"/>
                <w:lang w:val="fr-CH"/>
              </w:rPr>
              <w:t>ʀ</w:t>
            </w:r>
            <w:r>
              <w:rPr>
                <w:rFonts w:ascii="Calibri" w:eastAsiaTheme="minorHAnsi" w:hAnsi="Calibri"/>
                <w:lang w:val="fr-CH"/>
              </w:rPr>
              <w:t>asj</w:t>
            </w:r>
            <w:r w:rsidRPr="00837BBE">
              <w:rPr>
                <w:rFonts w:ascii="Calibri" w:eastAsiaTheme="minorHAnsi" w:hAnsi="Calibri"/>
                <w:lang w:val="fr-CH"/>
              </w:rPr>
              <w:t>ɔ̃</w:t>
            </w:r>
            <w:r>
              <w:rPr>
                <w:rFonts w:ascii="Calibri" w:hAnsi="Calibri" w:hint="eastAsia"/>
                <w:lang w:val="fr-CH"/>
              </w:rPr>
              <w:t>]</w:t>
            </w:r>
          </w:p>
        </w:tc>
        <w:tc>
          <w:tcPr>
            <w:tcW w:w="1881" w:type="dxa"/>
          </w:tcPr>
          <w:p w:rsidR="00837BBE" w:rsidRDefault="00337A2A" w:rsidP="00837BBE">
            <w:pPr>
              <w:rPr>
                <w:rFonts w:ascii="Calibri" w:hAnsi="Calibri"/>
                <w:lang w:val="fr-CH"/>
              </w:rPr>
            </w:pPr>
            <w:r>
              <w:rPr>
                <w:rFonts w:ascii="Calibri" w:hAnsi="Calibri" w:hint="eastAsia"/>
                <w:lang w:val="fr-CH"/>
              </w:rPr>
              <w:t>デコラション</w:t>
            </w:r>
          </w:p>
        </w:tc>
        <w:tc>
          <w:tcPr>
            <w:tcW w:w="2145" w:type="dxa"/>
          </w:tcPr>
          <w:p w:rsidR="00837BBE" w:rsidRPr="00837BBE" w:rsidRDefault="00837BBE" w:rsidP="00837BBE">
            <w:pPr>
              <w:rPr>
                <w:rFonts w:ascii="Calibri" w:hAnsi="Calibri"/>
                <w:lang w:val="fr-CH"/>
              </w:rPr>
            </w:pPr>
            <w:r>
              <w:rPr>
                <w:rFonts w:ascii="Calibri" w:hAnsi="Calibri" w:hint="eastAsia"/>
                <w:lang w:val="fr-CH"/>
              </w:rPr>
              <w:t>オーナメント</w:t>
            </w:r>
          </w:p>
        </w:tc>
      </w:tr>
    </w:tbl>
    <w:p w:rsidR="0034627A" w:rsidRDefault="0034627A" w:rsidP="0034627A">
      <w:pPr>
        <w:rPr>
          <w:lang w:val="fr-CH"/>
        </w:rPr>
      </w:pPr>
    </w:p>
    <w:p w:rsidR="00337A2A" w:rsidRDefault="00337A2A" w:rsidP="0034627A">
      <w:pPr>
        <w:rPr>
          <w:rFonts w:ascii="Calibri" w:hAnsi="Calibri"/>
          <w:lang w:val="fr-CH"/>
        </w:rPr>
      </w:pPr>
      <w:r>
        <w:rPr>
          <w:rFonts w:hint="eastAsia"/>
          <w:lang w:val="fr-CH"/>
        </w:rPr>
        <w:t>※日本語のカタカナは非常に限られているため、</w:t>
      </w:r>
      <w:r w:rsidRPr="00337A2A">
        <w:rPr>
          <w:rFonts w:ascii="Calibri" w:eastAsiaTheme="minorHAnsi" w:hAnsi="Calibri"/>
          <w:lang w:val="fr-CH"/>
        </w:rPr>
        <w:t>[ɛ̃]</w:t>
      </w:r>
      <w:r>
        <w:rPr>
          <w:rFonts w:ascii="Calibri" w:hAnsi="Calibri" w:hint="eastAsia"/>
          <w:lang w:val="fr-CH"/>
        </w:rPr>
        <w:t>と</w:t>
      </w:r>
      <w:r>
        <w:rPr>
          <w:rFonts w:ascii="Calibri" w:hAnsi="Calibri" w:hint="eastAsia"/>
          <w:lang w:val="fr-CH"/>
        </w:rPr>
        <w:t>[</w:t>
      </w:r>
      <w:r>
        <w:rPr>
          <w:rFonts w:ascii="Calibri" w:hAnsi="Calibri"/>
          <w:lang w:val="fr-CH"/>
        </w:rPr>
        <w:t>ɑ̃]</w:t>
      </w:r>
      <w:r>
        <w:rPr>
          <w:rFonts w:ascii="Calibri" w:hAnsi="Calibri" w:hint="eastAsia"/>
          <w:lang w:val="fr-CH"/>
        </w:rPr>
        <w:t>という鼻母音など、</w:t>
      </w:r>
      <w:r>
        <w:rPr>
          <w:rFonts w:ascii="Calibri" w:hAnsi="Calibri" w:hint="eastAsia"/>
          <w:lang w:val="fr-CH"/>
        </w:rPr>
        <w:t xml:space="preserve"> [</w:t>
      </w:r>
      <w:r w:rsidRPr="00837BBE">
        <w:rPr>
          <w:rFonts w:ascii="Calibri" w:hAnsi="Calibri"/>
          <w:lang w:val="fr-CH"/>
        </w:rPr>
        <w:t>o</w:t>
      </w:r>
      <w:r>
        <w:rPr>
          <w:rFonts w:ascii="Calibri" w:hAnsi="Calibri"/>
          <w:lang w:val="fr-CH"/>
        </w:rPr>
        <w:t>]</w:t>
      </w:r>
      <w:r>
        <w:rPr>
          <w:rFonts w:ascii="Calibri" w:hAnsi="Calibri" w:hint="eastAsia"/>
          <w:lang w:val="fr-CH"/>
        </w:rPr>
        <w:t>と</w:t>
      </w:r>
      <w:r>
        <w:rPr>
          <w:rFonts w:ascii="Calibri" w:hAnsi="Calibri" w:hint="eastAsia"/>
          <w:lang w:val="fr-CH"/>
        </w:rPr>
        <w:t>[</w:t>
      </w:r>
      <w:r w:rsidRPr="00337A2A">
        <w:rPr>
          <w:rFonts w:ascii="Calibri" w:hAnsi="Calibri" w:hint="eastAsia"/>
          <w:lang w:val="fr-CH"/>
        </w:rPr>
        <w:t>ɔ</w:t>
      </w:r>
      <w:r w:rsidRPr="00337A2A">
        <w:rPr>
          <w:rFonts w:ascii="Calibri" w:hAnsi="Calibri"/>
          <w:lang w:val="fr-CH"/>
        </w:rPr>
        <w:t>]</w:t>
      </w:r>
      <w:r>
        <w:rPr>
          <w:rFonts w:ascii="Calibri" w:hAnsi="Calibri" w:hint="eastAsia"/>
          <w:lang w:val="fr-CH"/>
        </w:rPr>
        <w:t>や</w:t>
      </w:r>
      <w:r>
        <w:rPr>
          <w:rFonts w:ascii="Calibri" w:eastAsiaTheme="minorHAnsi" w:hAnsi="Calibri"/>
          <w:lang w:val="fr-CH"/>
        </w:rPr>
        <w:t>[</w:t>
      </w:r>
      <w:r w:rsidRPr="00337A2A">
        <w:rPr>
          <w:rFonts w:ascii="Calibri" w:eastAsiaTheme="minorHAnsi" w:hAnsi="Calibri" w:hint="eastAsia"/>
          <w:lang w:val="fr-CH"/>
        </w:rPr>
        <w:t>ɛ</w:t>
      </w:r>
      <w:r>
        <w:rPr>
          <w:rFonts w:ascii="Calibri" w:eastAsiaTheme="minorHAnsi" w:hAnsi="Calibri"/>
          <w:lang w:val="fr-CH"/>
        </w:rPr>
        <w:t>]</w:t>
      </w:r>
      <w:r>
        <w:rPr>
          <w:rFonts w:ascii="Calibri" w:hAnsi="Calibri" w:hint="eastAsia"/>
          <w:lang w:val="fr-CH"/>
        </w:rPr>
        <w:t>と</w:t>
      </w:r>
      <w:r>
        <w:rPr>
          <w:rFonts w:ascii="Calibri" w:hAnsi="Calibri"/>
          <w:lang w:val="fr-CH"/>
        </w:rPr>
        <w:t>[e]</w:t>
      </w:r>
      <w:r>
        <w:rPr>
          <w:rFonts w:ascii="Calibri" w:hAnsi="Calibri" w:hint="eastAsia"/>
          <w:lang w:val="fr-CH"/>
        </w:rPr>
        <w:t>という母音の区別が表せません。また、「</w:t>
      </w:r>
      <w:r>
        <w:rPr>
          <w:rFonts w:ascii="Calibri" w:hAnsi="Calibri"/>
          <w:lang w:val="fr-CH"/>
        </w:rPr>
        <w:t>in, en, on</w:t>
      </w:r>
      <w:r>
        <w:rPr>
          <w:rFonts w:ascii="Calibri" w:hAnsi="Calibri" w:hint="eastAsia"/>
          <w:lang w:val="fr-CH"/>
        </w:rPr>
        <w:t>」は書き言葉で</w:t>
      </w:r>
      <w:r>
        <w:rPr>
          <w:rFonts w:ascii="Calibri" w:hAnsi="Calibri"/>
          <w:lang w:val="fr-CH"/>
        </w:rPr>
        <w:t>n</w:t>
      </w:r>
      <w:r>
        <w:rPr>
          <w:rFonts w:ascii="Calibri" w:hAnsi="Calibri" w:hint="eastAsia"/>
          <w:lang w:val="fr-CH"/>
        </w:rPr>
        <w:t>という文字が入っていますが、話すときは鼻母音で、「ん」という音は一切入っていません。カタカナでの表示では、鼻母音を表す手段がないため、「ん」と書かざるを得ませんが、ご了承ください。</w:t>
      </w:r>
    </w:p>
    <w:p w:rsidR="00837BBE" w:rsidRPr="0034627A" w:rsidRDefault="00337A2A" w:rsidP="0034627A">
      <w:pPr>
        <w:rPr>
          <w:lang w:val="fr-CH"/>
        </w:rPr>
      </w:pPr>
      <w:r>
        <w:rPr>
          <w:rFonts w:ascii="Calibri" w:hAnsi="Calibri" w:hint="eastAsia"/>
          <w:lang w:val="fr-CH"/>
        </w:rPr>
        <w:t>正しい発音を心掛けたい方はぜひカタカナ欄ではなく、</w:t>
      </w:r>
      <w:r w:rsidR="006A1B59">
        <w:rPr>
          <w:rFonts w:ascii="Calibri" w:hAnsi="Calibri" w:hint="eastAsia"/>
          <w:lang w:val="fr-CH"/>
        </w:rPr>
        <w:t>Phon</w:t>
      </w:r>
      <w:r w:rsidR="006A1B59" w:rsidRPr="00837BBE">
        <w:rPr>
          <w:rFonts w:ascii="Calibri" w:hAnsi="Calibri"/>
          <w:lang w:val="fr-CH"/>
        </w:rPr>
        <w:t>é</w:t>
      </w:r>
      <w:r>
        <w:rPr>
          <w:rFonts w:ascii="Calibri" w:hAnsi="Calibri" w:hint="eastAsia"/>
          <w:lang w:val="fr-CH"/>
        </w:rPr>
        <w:t>tique</w:t>
      </w:r>
      <w:r>
        <w:rPr>
          <w:rFonts w:ascii="Calibri" w:hAnsi="Calibri" w:hint="eastAsia"/>
          <w:lang w:val="fr-CH"/>
        </w:rPr>
        <w:t>欄をご参考ください。</w:t>
      </w:r>
    </w:p>
    <w:sectPr w:rsidR="00837BBE" w:rsidRPr="0034627A" w:rsidSect="002479B3">
      <w:pgSz w:w="11906" w:h="16838"/>
      <w:pgMar w:top="284" w:right="1701" w:bottom="14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928" w:rsidRDefault="00E57928" w:rsidP="00E57928">
      <w:pPr>
        <w:spacing w:after="0" w:line="240" w:lineRule="auto"/>
      </w:pPr>
      <w:r>
        <w:separator/>
      </w:r>
    </w:p>
  </w:endnote>
  <w:endnote w:type="continuationSeparator" w:id="0">
    <w:p w:rsidR="00E57928" w:rsidRDefault="00E57928" w:rsidP="00E57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928" w:rsidRDefault="00E57928" w:rsidP="00E57928">
      <w:pPr>
        <w:spacing w:after="0" w:line="240" w:lineRule="auto"/>
      </w:pPr>
      <w:r>
        <w:separator/>
      </w:r>
    </w:p>
  </w:footnote>
  <w:footnote w:type="continuationSeparator" w:id="0">
    <w:p w:rsidR="00E57928" w:rsidRDefault="00E57928" w:rsidP="00E57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5222"/>
    <w:multiLevelType w:val="hybridMultilevel"/>
    <w:tmpl w:val="5840F366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1E3A77"/>
    <w:multiLevelType w:val="hybridMultilevel"/>
    <w:tmpl w:val="00B22B20"/>
    <w:lvl w:ilvl="0" w:tplc="8AEADF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6D1F1B"/>
    <w:multiLevelType w:val="hybridMultilevel"/>
    <w:tmpl w:val="2AA6A91E"/>
    <w:lvl w:ilvl="0" w:tplc="72B2A7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AF4701"/>
    <w:multiLevelType w:val="hybridMultilevel"/>
    <w:tmpl w:val="7A1019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81626A"/>
    <w:multiLevelType w:val="hybridMultilevel"/>
    <w:tmpl w:val="A01613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4C64AC"/>
    <w:multiLevelType w:val="hybridMultilevel"/>
    <w:tmpl w:val="C91A77AC"/>
    <w:lvl w:ilvl="0" w:tplc="495819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1FF4000"/>
    <w:multiLevelType w:val="hybridMultilevel"/>
    <w:tmpl w:val="60A4E40C"/>
    <w:lvl w:ilvl="0" w:tplc="EA6601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2B7358"/>
    <w:multiLevelType w:val="hybridMultilevel"/>
    <w:tmpl w:val="97422306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6650420"/>
    <w:multiLevelType w:val="hybridMultilevel"/>
    <w:tmpl w:val="D81C52AE"/>
    <w:lvl w:ilvl="0" w:tplc="EA6601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CF83620"/>
    <w:multiLevelType w:val="hybridMultilevel"/>
    <w:tmpl w:val="A316293C"/>
    <w:lvl w:ilvl="0" w:tplc="FA46DCEA"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00E09A4"/>
    <w:multiLevelType w:val="hybridMultilevel"/>
    <w:tmpl w:val="0F883BD8"/>
    <w:lvl w:ilvl="0" w:tplc="EA6601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10"/>
  </w:num>
  <w:num w:numId="6">
    <w:abstractNumId w:val="3"/>
  </w:num>
  <w:num w:numId="7">
    <w:abstractNumId w:val="9"/>
  </w:num>
  <w:num w:numId="8">
    <w:abstractNumId w:val="0"/>
  </w:num>
  <w:num w:numId="9">
    <w:abstractNumId w:val="4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B9C"/>
    <w:rsid w:val="00050688"/>
    <w:rsid w:val="001242D9"/>
    <w:rsid w:val="00166AE8"/>
    <w:rsid w:val="00214C87"/>
    <w:rsid w:val="002479B3"/>
    <w:rsid w:val="002F2A2F"/>
    <w:rsid w:val="00337A2A"/>
    <w:rsid w:val="0034627A"/>
    <w:rsid w:val="004220EE"/>
    <w:rsid w:val="0052380D"/>
    <w:rsid w:val="00537AC4"/>
    <w:rsid w:val="00670B9C"/>
    <w:rsid w:val="00682B6E"/>
    <w:rsid w:val="00692E9D"/>
    <w:rsid w:val="006A1B59"/>
    <w:rsid w:val="0070642B"/>
    <w:rsid w:val="0071356A"/>
    <w:rsid w:val="007325CE"/>
    <w:rsid w:val="00815AF6"/>
    <w:rsid w:val="00837BBE"/>
    <w:rsid w:val="0086102C"/>
    <w:rsid w:val="008D1848"/>
    <w:rsid w:val="008D3FFA"/>
    <w:rsid w:val="008D7248"/>
    <w:rsid w:val="00A131CF"/>
    <w:rsid w:val="00A31256"/>
    <w:rsid w:val="00AC34BC"/>
    <w:rsid w:val="00AF22AE"/>
    <w:rsid w:val="00B97D01"/>
    <w:rsid w:val="00BB2149"/>
    <w:rsid w:val="00BE4A0D"/>
    <w:rsid w:val="00CD280C"/>
    <w:rsid w:val="00E43365"/>
    <w:rsid w:val="00E5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4F345C3"/>
  <w15:chartTrackingRefBased/>
  <w15:docId w15:val="{20939C38-5EB9-4EE7-87D9-24728A07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256"/>
  </w:style>
  <w:style w:type="paragraph" w:styleId="1">
    <w:name w:val="heading 1"/>
    <w:basedOn w:val="a"/>
    <w:next w:val="a"/>
    <w:link w:val="10"/>
    <w:uiPriority w:val="9"/>
    <w:qFormat/>
    <w:rsid w:val="00A31256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A31256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125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125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1256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1256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125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1256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125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3125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a4">
    <w:name w:val="表題 (文字)"/>
    <w:basedOn w:val="a0"/>
    <w:link w:val="a3"/>
    <w:uiPriority w:val="10"/>
    <w:rsid w:val="00A31256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10">
    <w:name w:val="見出し 1 (文字)"/>
    <w:basedOn w:val="a0"/>
    <w:link w:val="1"/>
    <w:uiPriority w:val="9"/>
    <w:rsid w:val="00A31256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0">
    <w:name w:val="見出し 2 (文字)"/>
    <w:basedOn w:val="a0"/>
    <w:link w:val="2"/>
    <w:uiPriority w:val="9"/>
    <w:rsid w:val="00A3125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70642B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semiHidden/>
    <w:rsid w:val="00A31256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A31256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A3125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A31256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見出し 7 (文字)"/>
    <w:basedOn w:val="a0"/>
    <w:link w:val="7"/>
    <w:uiPriority w:val="9"/>
    <w:semiHidden/>
    <w:rsid w:val="00A31256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見出し 8 (文字)"/>
    <w:basedOn w:val="a0"/>
    <w:link w:val="8"/>
    <w:uiPriority w:val="9"/>
    <w:semiHidden/>
    <w:rsid w:val="00A31256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見出し 9 (文字)"/>
    <w:basedOn w:val="a0"/>
    <w:link w:val="9"/>
    <w:uiPriority w:val="9"/>
    <w:semiHidden/>
    <w:rsid w:val="00A31256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6">
    <w:name w:val="caption"/>
    <w:basedOn w:val="a"/>
    <w:next w:val="a"/>
    <w:uiPriority w:val="35"/>
    <w:semiHidden/>
    <w:unhideWhenUsed/>
    <w:qFormat/>
    <w:rsid w:val="00A31256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7">
    <w:name w:val="Subtitle"/>
    <w:basedOn w:val="a"/>
    <w:next w:val="a"/>
    <w:link w:val="a8"/>
    <w:uiPriority w:val="11"/>
    <w:qFormat/>
    <w:rsid w:val="00A3125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8">
    <w:name w:val="副題 (文字)"/>
    <w:basedOn w:val="a0"/>
    <w:link w:val="a7"/>
    <w:uiPriority w:val="11"/>
    <w:rsid w:val="00A31256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9">
    <w:name w:val="Strong"/>
    <w:basedOn w:val="a0"/>
    <w:uiPriority w:val="22"/>
    <w:qFormat/>
    <w:rsid w:val="00A31256"/>
    <w:rPr>
      <w:b/>
      <w:bCs/>
    </w:rPr>
  </w:style>
  <w:style w:type="character" w:styleId="aa">
    <w:name w:val="Emphasis"/>
    <w:basedOn w:val="a0"/>
    <w:uiPriority w:val="20"/>
    <w:qFormat/>
    <w:rsid w:val="00A31256"/>
    <w:rPr>
      <w:i/>
      <w:iCs/>
    </w:rPr>
  </w:style>
  <w:style w:type="paragraph" w:styleId="ab">
    <w:name w:val="No Spacing"/>
    <w:uiPriority w:val="1"/>
    <w:qFormat/>
    <w:rsid w:val="00A31256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A31256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d">
    <w:name w:val="引用文 (文字)"/>
    <w:basedOn w:val="a0"/>
    <w:link w:val="ac"/>
    <w:uiPriority w:val="29"/>
    <w:rsid w:val="00A31256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A31256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22">
    <w:name w:val="引用文 2 (文字)"/>
    <w:basedOn w:val="a0"/>
    <w:link w:val="21"/>
    <w:uiPriority w:val="30"/>
    <w:rsid w:val="00A3125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A31256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A31256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A31256"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sid w:val="00A31256"/>
    <w:rPr>
      <w:b/>
      <w:bCs/>
      <w:smallCaps/>
      <w:u w:val="single"/>
    </w:rPr>
  </w:style>
  <w:style w:type="character" w:styleId="af0">
    <w:name w:val="Book Title"/>
    <w:basedOn w:val="a0"/>
    <w:uiPriority w:val="33"/>
    <w:qFormat/>
    <w:rsid w:val="00A31256"/>
    <w:rPr>
      <w:b/>
      <w:bCs/>
      <w:smallCaps/>
    </w:rPr>
  </w:style>
  <w:style w:type="paragraph" w:styleId="af1">
    <w:name w:val="TOC Heading"/>
    <w:basedOn w:val="1"/>
    <w:next w:val="a"/>
    <w:uiPriority w:val="39"/>
    <w:semiHidden/>
    <w:unhideWhenUsed/>
    <w:qFormat/>
    <w:rsid w:val="00A31256"/>
    <w:pPr>
      <w:outlineLvl w:val="9"/>
    </w:pPr>
  </w:style>
  <w:style w:type="paragraph" w:styleId="af2">
    <w:name w:val="Balloon Text"/>
    <w:basedOn w:val="a"/>
    <w:link w:val="af3"/>
    <w:uiPriority w:val="99"/>
    <w:semiHidden/>
    <w:unhideWhenUsed/>
    <w:rsid w:val="007325C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7325CE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E57928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E57928"/>
  </w:style>
  <w:style w:type="paragraph" w:styleId="af6">
    <w:name w:val="footer"/>
    <w:basedOn w:val="a"/>
    <w:link w:val="af7"/>
    <w:uiPriority w:val="99"/>
    <w:unhideWhenUsed/>
    <w:rsid w:val="00E57928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E57928"/>
  </w:style>
  <w:style w:type="table" w:styleId="af8">
    <w:name w:val="Table Grid"/>
    <w:basedOn w:val="a1"/>
    <w:uiPriority w:val="39"/>
    <w:rsid w:val="00346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2B3EA-542B-49A4-AA35-C8BC553CD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クレマン・トリスタン</cp:lastModifiedBy>
  <cp:revision>7</cp:revision>
  <cp:lastPrinted>2021-11-29T02:23:00Z</cp:lastPrinted>
  <dcterms:created xsi:type="dcterms:W3CDTF">2021-11-02T01:35:00Z</dcterms:created>
  <dcterms:modified xsi:type="dcterms:W3CDTF">2021-11-29T02:34:00Z</dcterms:modified>
</cp:coreProperties>
</file>